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41"/>
      </w:tblGrid>
      <w:tr w:rsidR="00C62915" w:rsidRPr="00C62915" w:rsidTr="00C62915">
        <w:tc>
          <w:tcPr>
            <w:tcW w:w="1418" w:type="dxa"/>
          </w:tcPr>
          <w:p w:rsidR="00C62915" w:rsidRPr="00C62915" w:rsidRDefault="00C62915" w:rsidP="00C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202E79" wp14:editId="65A3C474">
                  <wp:extent cx="762000" cy="762000"/>
                  <wp:effectExtent l="0" t="0" r="0" b="0"/>
                  <wp:docPr id="2" name="Рисунок 2" descr="Логотип СПбУТУи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СПбУТУи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</w:tcPr>
          <w:p w:rsidR="009C39A6" w:rsidRDefault="009C39A6" w:rsidP="00C62915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</w:pPr>
            <w:r w:rsidRPr="004A6CE0">
              <w:rPr>
                <w:rFonts w:ascii="Times New Roman" w:eastAsia="Courier New" w:hAnsi="Times New Roman" w:cs="Times New Roman"/>
                <w:b/>
                <w:bCs/>
                <w:color w:val="3333FF"/>
                <w:sz w:val="20"/>
                <w:szCs w:val="20"/>
                <w:lang w:eastAsia="ru-RU" w:bidi="ru-RU"/>
              </w:rPr>
              <w:t>ЧАСТНОЕ ОБРАЗОВАТЕЛЬНОЕ УЧРЕЖДЕНИЕ ВЫСШЕГО ОБРАЗОВАНИЯ</w:t>
            </w: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t xml:space="preserve"> </w:t>
            </w:r>
          </w:p>
          <w:p w:rsidR="00C62915" w:rsidRPr="00C62915" w:rsidRDefault="00C62915" w:rsidP="00C62915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</w:pP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t xml:space="preserve">САНКТ-ПЕТЕРБУРГСКИЙ УНИВЕРСИТЕТ </w:t>
            </w: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br/>
              <w:t>ТЕХНОЛОГИЙ УПРАВЛЕНИЯ И ЭКОНОМИКИ</w:t>
            </w:r>
          </w:p>
          <w:p w:rsidR="00C62915" w:rsidRPr="00C62915" w:rsidRDefault="00C62915" w:rsidP="00C62915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42"/>
                <w:sz w:val="26"/>
                <w:szCs w:val="20"/>
                <w:lang w:eastAsia="ru-RU"/>
              </w:rPr>
            </w:pP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t>Новосибирский филиал</w:t>
            </w:r>
          </w:p>
        </w:tc>
      </w:tr>
    </w:tbl>
    <w:p w:rsidR="00C62915" w:rsidRDefault="00C62915" w:rsidP="00C629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Cs/>
          <w:lang w:eastAsia="x-none"/>
        </w:rPr>
      </w:pPr>
    </w:p>
    <w:p w:rsidR="00C62915" w:rsidRPr="00C62915" w:rsidRDefault="00C62915" w:rsidP="00FA3B93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</w:pPr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Утверждено:___________  Т.Н. Гунбина</w:t>
      </w:r>
    </w:p>
    <w:p w:rsidR="00C62915" w:rsidRPr="00C62915" w:rsidRDefault="00C62915" w:rsidP="00FA3B9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u w:val="single"/>
          <w:lang w:eastAsia="ru-RU"/>
        </w:rPr>
      </w:pPr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«</w:t>
      </w:r>
      <w:bookmarkStart w:id="0" w:name="_GoBack"/>
      <w:bookmarkEnd w:id="0"/>
      <w:proofErr w:type="gramStart"/>
      <w:r w:rsidR="00EB04A3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7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»</w:t>
      </w:r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  <w:proofErr w:type="gramEnd"/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</w:t>
      </w:r>
      <w:r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октября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    </w:t>
      </w:r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2016 г.</w:t>
      </w:r>
    </w:p>
    <w:p w:rsidR="00C62915" w:rsidRPr="00C62915" w:rsidRDefault="00C62915" w:rsidP="00C62915">
      <w:pPr>
        <w:widowControl w:val="0"/>
        <w:spacing w:after="0" w:line="277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Учебный план по программе профессиональной переподготовки </w:t>
      </w:r>
    </w:p>
    <w:p w:rsidR="00C62915" w:rsidRDefault="00C62915" w:rsidP="00EB04A3">
      <w:pPr>
        <w:widowControl w:val="0"/>
        <w:spacing w:after="0" w:line="277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="002C4F7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Государственное и муниципальное управление</w:t>
      </w: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» </w:t>
      </w:r>
      <w:r w:rsidR="002C4F7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510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академических</w:t>
      </w: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часов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6549"/>
        <w:gridCol w:w="1817"/>
        <w:gridCol w:w="836"/>
        <w:gridCol w:w="976"/>
        <w:gridCol w:w="1261"/>
        <w:gridCol w:w="1124"/>
        <w:gridCol w:w="1322"/>
      </w:tblGrid>
      <w:tr w:rsidR="002C4F78" w:rsidRPr="007E2D66" w:rsidTr="00094600">
        <w:tc>
          <w:tcPr>
            <w:tcW w:w="232" w:type="pct"/>
            <w:vMerge w:val="restart"/>
            <w:vAlign w:val="center"/>
          </w:tcPr>
          <w:p w:rsidR="002C4F78" w:rsidRPr="007E2D66" w:rsidRDefault="002C4F78" w:rsidP="00094600">
            <w:pPr>
              <w:jc w:val="center"/>
              <w:rPr>
                <w:rFonts w:ascii="Times New Roman" w:hAnsi="Times New Roman" w:cs="Times New Roman"/>
              </w:rPr>
            </w:pPr>
            <w:r w:rsidRPr="007E2D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49" w:type="pct"/>
            <w:vMerge w:val="restart"/>
            <w:vAlign w:val="center"/>
          </w:tcPr>
          <w:p w:rsidR="002C4F78" w:rsidRPr="007E2D66" w:rsidRDefault="002C4F78" w:rsidP="00094600">
            <w:pPr>
              <w:jc w:val="center"/>
              <w:rPr>
                <w:rFonts w:ascii="Times New Roman" w:hAnsi="Times New Roman" w:cs="Times New Roman"/>
              </w:rPr>
            </w:pPr>
            <w:r w:rsidRPr="007E2D66">
              <w:rPr>
                <w:rFonts w:ascii="Times New Roman" w:hAnsi="Times New Roman" w:cs="Times New Roman"/>
              </w:rPr>
              <w:t>Наименование разделов программы</w:t>
            </w:r>
          </w:p>
        </w:tc>
        <w:tc>
          <w:tcPr>
            <w:tcW w:w="624" w:type="pct"/>
            <w:vMerge w:val="restart"/>
            <w:vAlign w:val="center"/>
          </w:tcPr>
          <w:p w:rsidR="002C4F78" w:rsidRPr="007E2D66" w:rsidRDefault="002C4F78" w:rsidP="00094600">
            <w:pPr>
              <w:jc w:val="center"/>
              <w:rPr>
                <w:rFonts w:ascii="Times New Roman" w:hAnsi="Times New Roman" w:cs="Times New Roman"/>
              </w:rPr>
            </w:pPr>
            <w:r w:rsidRPr="007E2D66">
              <w:rPr>
                <w:rFonts w:ascii="Times New Roman" w:hAnsi="Times New Roman" w:cs="Times New Roman"/>
              </w:rPr>
              <w:t>Общая трудоёмкость, час</w:t>
            </w:r>
          </w:p>
        </w:tc>
        <w:tc>
          <w:tcPr>
            <w:tcW w:w="1441" w:type="pct"/>
            <w:gridSpan w:val="4"/>
            <w:vAlign w:val="center"/>
          </w:tcPr>
          <w:p w:rsidR="002C4F78" w:rsidRPr="007E2D66" w:rsidRDefault="002C4F78" w:rsidP="00094600">
            <w:pPr>
              <w:jc w:val="center"/>
              <w:rPr>
                <w:rFonts w:ascii="Times New Roman" w:hAnsi="Times New Roman" w:cs="Times New Roman"/>
              </w:rPr>
            </w:pPr>
            <w:r w:rsidRPr="007E2D66">
              <w:rPr>
                <w:rFonts w:ascii="Times New Roman" w:hAnsi="Times New Roman" w:cs="Times New Roman"/>
              </w:rPr>
              <w:t>В том числе, час</w:t>
            </w:r>
          </w:p>
        </w:tc>
        <w:tc>
          <w:tcPr>
            <w:tcW w:w="454" w:type="pct"/>
            <w:vMerge w:val="restart"/>
            <w:vAlign w:val="center"/>
          </w:tcPr>
          <w:p w:rsidR="002C4F78" w:rsidRPr="007E2D66" w:rsidRDefault="002C4F78" w:rsidP="00094600">
            <w:pPr>
              <w:jc w:val="center"/>
              <w:rPr>
                <w:rFonts w:ascii="Times New Roman" w:hAnsi="Times New Roman" w:cs="Times New Roman"/>
              </w:rPr>
            </w:pPr>
            <w:r w:rsidRPr="007E2D66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C4F78" w:rsidRPr="007E2D66" w:rsidTr="00094600">
        <w:tc>
          <w:tcPr>
            <w:tcW w:w="232" w:type="pct"/>
            <w:vMerge/>
          </w:tcPr>
          <w:p w:rsidR="002C4F78" w:rsidRPr="007E2D66" w:rsidRDefault="002C4F78" w:rsidP="00094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</w:tcPr>
          <w:p w:rsidR="002C4F78" w:rsidRPr="007E2D66" w:rsidRDefault="002C4F78" w:rsidP="00094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2C4F78" w:rsidRPr="007E2D66" w:rsidRDefault="002C4F78" w:rsidP="00094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2C4F78" w:rsidRPr="007E2D66" w:rsidRDefault="002C4F78" w:rsidP="00094600">
            <w:pPr>
              <w:jc w:val="center"/>
              <w:rPr>
                <w:rFonts w:ascii="Times New Roman" w:hAnsi="Times New Roman" w:cs="Times New Roman"/>
              </w:rPr>
            </w:pPr>
            <w:r w:rsidRPr="007E2D66">
              <w:rPr>
                <w:rFonts w:ascii="Times New Roman" w:hAnsi="Times New Roman" w:cs="Times New Roman"/>
              </w:rPr>
              <w:t>Аудиторные</w:t>
            </w:r>
          </w:p>
        </w:tc>
        <w:tc>
          <w:tcPr>
            <w:tcW w:w="386" w:type="pct"/>
            <w:vMerge w:val="restart"/>
            <w:vAlign w:val="center"/>
          </w:tcPr>
          <w:p w:rsidR="002C4F78" w:rsidRPr="007E2D66" w:rsidRDefault="002C4F78" w:rsidP="00094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D66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7E2D66">
              <w:rPr>
                <w:rFonts w:ascii="Times New Roman" w:hAnsi="Times New Roman" w:cs="Times New Roman"/>
              </w:rPr>
              <w:t xml:space="preserve"> работа </w:t>
            </w:r>
          </w:p>
        </w:tc>
        <w:tc>
          <w:tcPr>
            <w:tcW w:w="454" w:type="pct"/>
            <w:vMerge/>
          </w:tcPr>
          <w:p w:rsidR="002C4F78" w:rsidRPr="007E2D66" w:rsidRDefault="002C4F78" w:rsidP="000946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4F78" w:rsidRPr="007E2D66" w:rsidTr="00094600">
        <w:tc>
          <w:tcPr>
            <w:tcW w:w="232" w:type="pct"/>
            <w:vMerge/>
          </w:tcPr>
          <w:p w:rsidR="002C4F78" w:rsidRPr="007E2D66" w:rsidRDefault="002C4F78" w:rsidP="00094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</w:tcPr>
          <w:p w:rsidR="002C4F78" w:rsidRPr="007E2D66" w:rsidRDefault="002C4F78" w:rsidP="00094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2C4F78" w:rsidRPr="007E2D66" w:rsidRDefault="002C4F78" w:rsidP="00094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Align w:val="center"/>
          </w:tcPr>
          <w:p w:rsidR="002C4F78" w:rsidRPr="007E2D66" w:rsidRDefault="002C4F78" w:rsidP="00094600">
            <w:pPr>
              <w:jc w:val="center"/>
              <w:rPr>
                <w:rFonts w:ascii="Times New Roman" w:hAnsi="Times New Roman" w:cs="Times New Roman"/>
              </w:rPr>
            </w:pPr>
            <w:r w:rsidRPr="007E2D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5" w:type="pct"/>
            <w:vAlign w:val="center"/>
          </w:tcPr>
          <w:p w:rsidR="002C4F78" w:rsidRPr="007E2D66" w:rsidRDefault="002C4F78" w:rsidP="00094600">
            <w:pPr>
              <w:jc w:val="center"/>
              <w:rPr>
                <w:rFonts w:ascii="Times New Roman" w:hAnsi="Times New Roman" w:cs="Times New Roman"/>
              </w:rPr>
            </w:pPr>
            <w:r w:rsidRPr="007E2D6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433" w:type="pct"/>
            <w:vAlign w:val="center"/>
          </w:tcPr>
          <w:p w:rsidR="002C4F78" w:rsidRPr="007E2D66" w:rsidRDefault="002C4F78" w:rsidP="00094600">
            <w:pPr>
              <w:jc w:val="center"/>
              <w:rPr>
                <w:rFonts w:ascii="Times New Roman" w:hAnsi="Times New Roman" w:cs="Times New Roman"/>
              </w:rPr>
            </w:pPr>
            <w:r w:rsidRPr="007E2D66">
              <w:rPr>
                <w:rFonts w:ascii="Times New Roman" w:hAnsi="Times New Roman" w:cs="Times New Roman"/>
              </w:rPr>
              <w:t xml:space="preserve">семинары тренинги </w:t>
            </w:r>
          </w:p>
        </w:tc>
        <w:tc>
          <w:tcPr>
            <w:tcW w:w="386" w:type="pct"/>
            <w:vMerge/>
          </w:tcPr>
          <w:p w:rsidR="002C4F78" w:rsidRPr="007E2D66" w:rsidRDefault="002C4F78" w:rsidP="00094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</w:tcPr>
          <w:p w:rsidR="002C4F78" w:rsidRPr="007E2D66" w:rsidRDefault="002C4F78" w:rsidP="000946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Государственное регулирование экономики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Экзамен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Организация деятельности государственной гражданской и муниципальной службы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Экзамен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Документационное обеспечение государственной и муниципальной службы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Зачет 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Правовое регулирование государственной и муниципальной финансы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Зачет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Технологии эффективной коммуникации в государственной и муниципальной службе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Зачет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Механизм противодействия коррупции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Зачет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Бюджетная политика и бюджетный механизм регулирования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Зачет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Государственные и муниципальные финансы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Зачет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Организация предоставления государственных и муниципальных услуг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Зачет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Электронное государство и открытое правительство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Зачет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Система стратегического управления развитием муниципального образования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Экзамен</w:t>
            </w:r>
          </w:p>
        </w:tc>
      </w:tr>
      <w:tr w:rsidR="002C4F78" w:rsidRPr="007E2D66" w:rsidTr="00094600">
        <w:trPr>
          <w:trHeight w:val="78"/>
        </w:trPr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Развитие социальной сферы муниципальных образований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Экзамен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13.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Управление государственным и муниципальным имуществом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Экзамен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Управление государственными и муниципальными закупками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Экзамен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Взаимодействие органов местного самоуправления и государственных органов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Зачет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16.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Технологии взаимодействия с политическими партиями, общественными организациями и населением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Экзамен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17.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Формы и механизмы реализации программ развития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Экзамен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18.</w:t>
            </w: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/>
                <w:sz w:val="19"/>
                <w:szCs w:val="19"/>
              </w:rPr>
            </w:pPr>
            <w:r w:rsidRPr="00381C03">
              <w:rPr>
                <w:rFonts w:ascii="Times New Roman" w:hAnsi="Times New Roman"/>
                <w:sz w:val="19"/>
                <w:szCs w:val="19"/>
              </w:rPr>
              <w:t>Политика региональных органов управления в развитии предпринимательства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Зачет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Оформление и защита выпускной квалификационной работы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Защита ВКР</w:t>
            </w: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b/>
                <w:sz w:val="19"/>
                <w:szCs w:val="19"/>
              </w:rPr>
              <w:t>510</w:t>
            </w: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b/>
                <w:sz w:val="19"/>
                <w:szCs w:val="19"/>
              </w:rPr>
              <w:t>216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b/>
                <w:sz w:val="19"/>
                <w:szCs w:val="19"/>
              </w:rPr>
              <w:t>110</w:t>
            </w: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b/>
                <w:sz w:val="19"/>
                <w:szCs w:val="19"/>
              </w:rPr>
              <w:t>106</w:t>
            </w: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1C03">
              <w:rPr>
                <w:rFonts w:ascii="Times New Roman" w:hAnsi="Times New Roman" w:cs="Times New Roman"/>
                <w:b/>
                <w:sz w:val="19"/>
                <w:szCs w:val="19"/>
              </w:rPr>
              <w:t>294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4F78" w:rsidRPr="007E2D66" w:rsidTr="00094600">
        <w:tc>
          <w:tcPr>
            <w:tcW w:w="232" w:type="pct"/>
          </w:tcPr>
          <w:p w:rsidR="002C4F78" w:rsidRPr="00381C03" w:rsidRDefault="002C4F78" w:rsidP="000946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9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81C03">
              <w:rPr>
                <w:rFonts w:ascii="Times New Roman" w:hAnsi="Times New Roman" w:cs="Times New Roman"/>
                <w:sz w:val="19"/>
                <w:szCs w:val="19"/>
              </w:rPr>
              <w:t>Доля,%</w:t>
            </w:r>
            <w:proofErr w:type="gramEnd"/>
          </w:p>
        </w:tc>
        <w:tc>
          <w:tcPr>
            <w:tcW w:w="62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42%</w:t>
            </w:r>
          </w:p>
        </w:tc>
        <w:tc>
          <w:tcPr>
            <w:tcW w:w="335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58%</w:t>
            </w:r>
          </w:p>
        </w:tc>
        <w:tc>
          <w:tcPr>
            <w:tcW w:w="454" w:type="pct"/>
            <w:vAlign w:val="center"/>
          </w:tcPr>
          <w:p w:rsidR="002C4F78" w:rsidRPr="00381C03" w:rsidRDefault="002C4F78" w:rsidP="000946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62915" w:rsidRPr="00C62915" w:rsidRDefault="00C62915" w:rsidP="00EB04A3">
      <w:pPr>
        <w:widowControl w:val="0"/>
        <w:spacing w:after="0" w:line="277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C62915" w:rsidRPr="00C62915" w:rsidSect="004A6CE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86"/>
    <w:rsid w:val="001D58DA"/>
    <w:rsid w:val="00255ED9"/>
    <w:rsid w:val="00293AF5"/>
    <w:rsid w:val="002C4F78"/>
    <w:rsid w:val="0031763F"/>
    <w:rsid w:val="003227E9"/>
    <w:rsid w:val="0034535A"/>
    <w:rsid w:val="003C40C3"/>
    <w:rsid w:val="00405886"/>
    <w:rsid w:val="004A6CE0"/>
    <w:rsid w:val="007E12D5"/>
    <w:rsid w:val="009C39A6"/>
    <w:rsid w:val="00A33951"/>
    <w:rsid w:val="00AC0C58"/>
    <w:rsid w:val="00B26758"/>
    <w:rsid w:val="00C62915"/>
    <w:rsid w:val="00EB04A3"/>
    <w:rsid w:val="00F036FD"/>
    <w:rsid w:val="00F91942"/>
    <w:rsid w:val="00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089D8-5BE6-4327-B591-12F875A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Полужирный"/>
    <w:basedOn w:val="a0"/>
    <w:rsid w:val="00405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6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A3B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E1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17C1-E685-49FE-8AC3-5A345270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Гунбина Татьяна Николаевна</dc:creator>
  <cp:lastModifiedBy>Тютрюмова Елена Геннадьевна</cp:lastModifiedBy>
  <cp:revision>4</cp:revision>
  <cp:lastPrinted>2017-01-26T05:06:00Z</cp:lastPrinted>
  <dcterms:created xsi:type="dcterms:W3CDTF">2017-04-24T06:00:00Z</dcterms:created>
  <dcterms:modified xsi:type="dcterms:W3CDTF">2017-05-11T11:59:00Z</dcterms:modified>
</cp:coreProperties>
</file>